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Részvételi feltételek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A Nyereményjáték szervezője: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Tamale Befektetési Kft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Székhely: 1055 Budapest, Szent István körút 13.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Cégjegyzék szám: 01 09 202674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Adószám: 25149085-2-41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a továbbiakban „Szervező”.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A Szervező nyeremény-sorsolással záruló nyereményjátékot (továbbiakban „Nyereményjáték”) hirdet a szabályzatban (továbbiakban „Szabályzat”) található feltételek alapján.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 Nyereményjátékban résztvevő személyek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Azon személyek, akik a Nyereményjáték időtartama alatt a Szervező által közzétett nyereményjáték kiírásának megfelelnek, és aktív Facebook-accounttal rendelkeznek. Kizárólag a 18. életévét betöltött, természetes személyek (továbbiakban „Résztvevők”) vehetnek részt a nyereménysorsoláson.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Nyereményjáték időtartama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A Nyereményjáték időszaka 2023. január 27. 8:00 órától február 14. 19:00 óráig tart.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Nyereményjátékban való részvétel feltételei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A Nyereményjátékban azon 18.életévüket betöltött személyek vehetnek részt, akik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előzetesen foglalnak asztalt 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VAGY a Rub&amp;Roll Barbecue Étterembe 2023.02.14. napra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https://rubandroll.hu/barbecue/asztalfoglalas</w:t>
        </w:r>
      </w:hyperlink>
      <w:r w:rsidDel="00000000" w:rsidR="00000000" w:rsidRPr="00000000">
        <w:rPr>
          <w:rtl w:val="0"/>
        </w:rPr>
        <w:t xml:space="preserve"> weboldalon vagy a +36 1 611 0199 telefonszámon 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VAGY a Rub@Roll Villa Étterembe 2023.02.14. napra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https://rubandroll.hu/villa/asztalfoglalas</w:t>
        </w:r>
      </w:hyperlink>
      <w:r w:rsidDel="00000000" w:rsidR="00000000" w:rsidRPr="00000000">
        <w:rPr>
          <w:rtl w:val="0"/>
        </w:rPr>
        <w:t xml:space="preserve"> weboldalon vagy a +36 20 336 5984 telefonszámon.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És megjelennek az általuk foglalt időpontban az általuk választott fent nevezett étteremben és ételt is fogyasztanak.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Nyertes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A Résztvevők közül a Nyereményjáték zárultával Éttermenként 1-1 nevet sorsol ki a Szervező, ő lesz a Nyereményjáték nyertese (továbbiakban “Nyertes”). Amennyiben a Nyereményről szóló, elektronikus úton történő kiértesítés többszöri próbálkozás ellenére sem jár sikerrel, az adott Nyertes neve helyett új nevet sorsol ki a Szervező a Nyereményjátékban résztvevő személyek közül.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Nyereménysorsolás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A nyereménysorsolás 2023. február 14-én 20:00-kor történik. A sorsolás helyszíne a Szervező székhelye. A nyertes nevek sorsolása kézi húzással történik.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Nyeremény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A Nyereményjáték zárultával a Szervező Éttermenként 1-1 db </w:t>
      </w:r>
      <w:r w:rsidDel="00000000" w:rsidR="00000000" w:rsidRPr="00000000">
        <w:rPr>
          <w:rtl w:val="0"/>
        </w:rPr>
        <w:t xml:space="preserve">két személyre szóló, kétéjszakás vouchert sorsol ki nyereményként a Somló Nordic vendégházba, melyet a szállásadóval egyeztetett időpontban használhat fel a Nyertes a kiemelt időszakokon kívül - a kiemelt időszakot a szállásadóval van lehetősége egyeztetni a résztvevőknek az alábbi telefonszámon: +36 30 572 4839. 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Nyeremények átvétele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A Szervező a Nyerteseket elektronikus úton köteles értesíteni 2023. február 15-ig. A Nyertes a Nyeremény érvényesítése érdekében köteles együttműködni a Szervezővel. Ha ezen együttműködési kötelezettségének a Nyertes nem tesznek eleget, és így a Nyeremény időben történő érvényesítése meghiúsul, úgy ezen körülmény a Szervező terhére nem értékelhető. A Szervező a Nyeremény érvényesítésének lehetőségét a Nyereménysorsolás időpontja után tudja biztosítani. A Nyeremény érvényesítésének elmaradásáért a Szervező nem vállal felelősséget, azonban annak rendben való lezajlásáért minden tőle telhetőt megtesz. A Szervező a Nyeremény tekintetében szavatosságot vállal, a Nyertes ilyen irányú igényét jogszabályi keretek között érvényesítheti. A Nyeremény készpénzre nem váltható be.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Információnyújtás a Nyereményjátékról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Az érdeklődők a Nyereményjáték időtartama alatt a Nyereményjátékkal és a Nyereménnyel kapcsolatos további információról az iroda@rubandroll.hu e-mail címen érdeklődhetnek.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Adatvédelem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A Nyereményjátékban való részvétellel Résztvevő feltétel nélkül beleegyezik abba, hogy a Nyereményről való értesítés céljából elektronikus levelezés vagy azzal egyenértékű egyéni kommunikációs eszköz útján megkeressék.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Vegyes rendelkezések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A Nyereményjáték résztvevői a részvétellel automatikusan elfogadják a jelen hivatalos szabályzatot.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A Szervező fenntartja magának a jogot jelen Szabályzat módosítására, illetve kiegészítésére.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Budapest, 2023. január 25.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Rub&amp;Roll Barbecue 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/Tamale Befektetési Kft/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Szervező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bandroll.hu/barbecue/asztalfoglalas" TargetMode="External"/><Relationship Id="rId7" Type="http://schemas.openxmlformats.org/officeDocument/2006/relationships/hyperlink" Target="https://rubandroll.hu/villa/asztalfogla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